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02E2E1">
      <w:pPr>
        <w:pStyle w:val="2"/>
        <w:jc w:val="center"/>
        <w:rPr>
          <w:rFonts w:hint="eastAsia" w:ascii="宋体" w:hAnsi="宋体" w:eastAsia="宋体" w:cs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辐射工作场所辐射环境安全和防护状态监测服务需求</w:t>
      </w:r>
    </w:p>
    <w:p w14:paraId="70A265C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</w:p>
    <w:p w14:paraId="1C489463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b/>
          <w:bCs/>
          <w:sz w:val="32"/>
          <w:szCs w:val="32"/>
          <w:lang w:val="en-US" w:eastAsia="zh-CN"/>
        </w:rPr>
        <w:t>‌监测内容‌</w:t>
      </w:r>
    </w:p>
    <w:p w14:paraId="7FDB45CC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400" w:firstLine="640" w:firstLineChars="200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‌全面覆盖我院辐射工作场所的辐射环境安全和防护状态，‌包括但不限于放射性危害因素检测、‌辐射剂量监测、‌辐射防护设施性能评估等，监测设备详见附件一。‌</w:t>
      </w:r>
    </w:p>
    <w:p w14:paraId="3641144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b/>
          <w:bCs/>
          <w:sz w:val="32"/>
          <w:szCs w:val="32"/>
          <w:lang w:val="en-US" w:eastAsia="zh-CN"/>
        </w:rPr>
        <w:t>二、服务商准入资质要求</w:t>
      </w:r>
    </w:p>
    <w:p w14:paraId="21CB3DC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1. 具备有效的许可范围匹配辐射监测业务的资质证书。</w:t>
      </w:r>
    </w:p>
    <w:p w14:paraId="733265F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2. 具备CMA检验检测资质，可出具国家认可、可用于监管备案的CMA正式检测报告。</w:t>
      </w:r>
    </w:p>
    <w:p w14:paraId="55A0A83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3. 现场检测人员为辐射专业技术人员，持证上岗。</w:t>
      </w:r>
    </w:p>
    <w:p w14:paraId="12F20B3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4. 所有检测仪器经法定计量检定、证书在有效期内，可提供检定证书备查。</w:t>
      </w:r>
    </w:p>
    <w:p w14:paraId="46A673E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5. 服务机构不得转包、分包整套检测服务。</w:t>
      </w:r>
    </w:p>
    <w:p w14:paraId="03E76D6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b/>
          <w:bCs/>
          <w:sz w:val="32"/>
          <w:szCs w:val="32"/>
          <w:lang w:val="en-US" w:eastAsia="zh-CN"/>
        </w:rPr>
        <w:t>三、全院统一检测内容（严格按照环境保护部令第18号令执行）</w:t>
      </w:r>
    </w:p>
    <w:p w14:paraId="6FF91C1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1.辐射场所环境剂量检测（全覆盖）</w:t>
      </w:r>
    </w:p>
    <w:p w14:paraId="7BF59E5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对每一间放射机房开展标准化布点检测包括：</w:t>
      </w:r>
    </w:p>
    <w:p w14:paraId="5968CF47"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.机房四面墙体、顶板、地面、管线孔洞、门缝、通风口</w:t>
      </w:r>
    </w:p>
    <w:p w14:paraId="271BC30D"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.操作位（技师工作位）</w:t>
      </w:r>
    </w:p>
    <w:p w14:paraId="19AD2F74"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.防护门外公共走廊、候诊区</w:t>
      </w:r>
    </w:p>
    <w:p w14:paraId="79A09995"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.相邻诊室、办公室、楼梯通道</w:t>
      </w:r>
    </w:p>
    <w:p w14:paraId="2C13CD09"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.机房上下楼层房间</w:t>
      </w:r>
    </w:p>
    <w:p w14:paraId="59DC7C08"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.检测指标：空气比释动能率（环境辐射剂量）</w:t>
      </w:r>
    </w:p>
    <w:p w14:paraId="1397B7E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2.防护设施性能核查</w:t>
      </w:r>
    </w:p>
    <w:p w14:paraId="6D798A5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逐项核查全院所有放射防护器材状态包括：</w:t>
      </w:r>
    </w:p>
    <w:p w14:paraId="39B63733"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.铅防护门、电动防护门屏蔽完整性、有无破损漏线</w:t>
      </w:r>
    </w:p>
    <w:p w14:paraId="6C18E24A"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.铅玻璃观察窗防护性能</w:t>
      </w:r>
    </w:p>
    <w:p w14:paraId="0BA65FF6"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.墙体屏蔽层防护有效性</w:t>
      </w:r>
    </w:p>
    <w:p w14:paraId="38EB751C"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.门机联锁、警示灯、警示标识、应急装置完好性</w:t>
      </w:r>
    </w:p>
    <w:p w14:paraId="55846DD5"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.防护设施老化、开裂、脱落情况排查</w:t>
      </w:r>
    </w:p>
    <w:p w14:paraId="3B88AEE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3.安全管理合规核查</w:t>
      </w:r>
    </w:p>
    <w:p w14:paraId="2340F4F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(1).放射工作分区标识是否规范</w:t>
      </w:r>
    </w:p>
    <w:p w14:paraId="6C42714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(2).警戒区域划分是否达标</w:t>
      </w:r>
    </w:p>
    <w:p w14:paraId="22FF40D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(3).防护用品配备与摆放情况</w:t>
      </w:r>
    </w:p>
    <w:p w14:paraId="2578F2E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(4).机房安全防护制度落实符合性</w:t>
      </w:r>
    </w:p>
    <w:p w14:paraId="0733EE5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b/>
          <w:bCs/>
          <w:sz w:val="32"/>
          <w:szCs w:val="32"/>
          <w:lang w:val="en-US" w:eastAsia="zh-CN"/>
        </w:rPr>
        <w:t>四、服务工作内容</w:t>
      </w:r>
    </w:p>
    <w:p w14:paraId="66C78DF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1. 上门完成全院所有辐射场所现场布点、采样、检测、记录。</w:t>
      </w:r>
    </w:p>
    <w:p w14:paraId="2C146A7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2. 对不合格点位出具书面整改意见及技术指导方案。</w:t>
      </w:r>
    </w:p>
    <w:p w14:paraId="3DC3213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3. 存在超标点位免费提供一次复测服务。</w:t>
      </w:r>
    </w:p>
    <w:p w14:paraId="2DAE428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4. 整理全院统一台账、检测数据表、点位示意图。</w:t>
      </w:r>
    </w:p>
    <w:p w14:paraId="73883D5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5. 出具全院汇总版+CMA分项正式检测报告。</w:t>
      </w:r>
    </w:p>
    <w:p w14:paraId="000611F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b/>
          <w:bCs/>
          <w:sz w:val="32"/>
          <w:szCs w:val="32"/>
          <w:lang w:val="en-US" w:eastAsia="zh-CN"/>
        </w:rPr>
        <w:t>五、交付成果要求</w:t>
      </w:r>
    </w:p>
    <w:p w14:paraId="1672736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1. 现场检测完成后30个日历日内交付全套正式报告</w:t>
      </w:r>
    </w:p>
    <w:p w14:paraId="726FC10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2. 交付内容：</w:t>
      </w:r>
    </w:p>
    <w:p w14:paraId="34618A3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(1).全院整体总结报告1份。</w:t>
      </w:r>
    </w:p>
    <w:p w14:paraId="2193825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(2).检测人员上岗证复印件、检测仪器计量检定证书复印件。</w:t>
      </w:r>
    </w:p>
    <w:p w14:paraId="381405D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3. 报告可直接用于：《辐射安全防护状况年度评估报告》、年度环保核查、科室质控台账。</w:t>
      </w:r>
    </w:p>
    <w:p w14:paraId="35BDF5F0">
      <w:pPr>
        <w:jc w:val="left"/>
        <w:rPr>
          <w:rFonts w:hint="eastAsia" w:ascii="宋体" w:hAnsi="宋体" w:eastAsia="仿宋" w:cs="宋体"/>
          <w:sz w:val="32"/>
          <w:szCs w:val="32"/>
          <w:lang w:val="en-US" w:eastAsia="zh-CN"/>
        </w:rPr>
      </w:pPr>
    </w:p>
    <w:p w14:paraId="61CA1FA4">
      <w:pPr>
        <w:pStyle w:val="2"/>
        <w:rPr>
          <w:rFonts w:hint="eastAsia"/>
          <w:lang w:val="en-US" w:eastAsia="zh-CN"/>
        </w:rPr>
      </w:pPr>
    </w:p>
    <w:p w14:paraId="2F66CC17">
      <w:pPr>
        <w:jc w:val="left"/>
        <w:rPr>
          <w:rFonts w:hint="eastAsia" w:ascii="宋体" w:hAnsi="宋体" w:eastAsia="仿宋" w:cs="宋体"/>
          <w:b/>
          <w:bCs/>
          <w:sz w:val="32"/>
          <w:szCs w:val="32"/>
          <w:lang w:val="en-US" w:eastAsia="zh-CN"/>
        </w:rPr>
      </w:pPr>
    </w:p>
    <w:p w14:paraId="40F15BE0">
      <w:pPr>
        <w:jc w:val="left"/>
        <w:rPr>
          <w:rFonts w:hint="eastAsia" w:ascii="宋体" w:hAnsi="宋体" w:eastAsia="仿宋" w:cs="宋体"/>
          <w:b/>
          <w:bCs/>
          <w:sz w:val="32"/>
          <w:szCs w:val="32"/>
          <w:lang w:val="en-US" w:eastAsia="zh-CN"/>
        </w:rPr>
      </w:pPr>
    </w:p>
    <w:p w14:paraId="5BC59262">
      <w:pPr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仿宋" w:cs="宋体"/>
          <w:b/>
          <w:bCs/>
          <w:sz w:val="32"/>
          <w:szCs w:val="32"/>
          <w:lang w:val="en-US" w:eastAsia="zh-CN"/>
        </w:rPr>
        <w:t>附件一: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‌‌</w:t>
      </w:r>
    </w:p>
    <w:tbl>
      <w:tblPr>
        <w:tblStyle w:val="4"/>
        <w:tblpPr w:leftFromText="180" w:rightFromText="180" w:vertAnchor="text" w:horzAnchor="page" w:tblpX="793" w:tblpY="1192"/>
        <w:tblOverlap w:val="never"/>
        <w:tblW w:w="1053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7"/>
        <w:gridCol w:w="2055"/>
        <w:gridCol w:w="2511"/>
        <w:gridCol w:w="595"/>
        <w:gridCol w:w="768"/>
        <w:gridCol w:w="509"/>
        <w:gridCol w:w="1179"/>
        <w:gridCol w:w="843"/>
        <w:gridCol w:w="1500"/>
      </w:tblGrid>
      <w:tr w14:paraId="2CDD4E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5BCC754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5EBC40B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活动种类和范围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544C5328"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591ED40B"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56B20F2E"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6178DACB"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7E14BEAE"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88A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环保年检</w:t>
            </w:r>
          </w:p>
        </w:tc>
      </w:tr>
      <w:tr w14:paraId="41E258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6AA8861F"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347D269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辐射活动场所名称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44B1578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装置分类名称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3E174F8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类别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1DFA628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活动种类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1C65F6F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0BE5FFE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数量单位（台/套）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503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场所/核素数量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DD1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</w:tr>
      <w:tr w14:paraId="165CB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6C910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11061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第三门诊部放射科CT室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6224F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医用X射线计算机断层扫描（CT）装置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785FD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Ⅲ类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60A42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使用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18D8E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6645B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437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15B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辐射场所监测</w:t>
            </w:r>
          </w:p>
        </w:tc>
      </w:tr>
      <w:tr w14:paraId="3A84DE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1BBDA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DFF"/>
            <w:tcMar>
              <w:top w:w="15" w:type="dxa"/>
              <w:left w:w="15" w:type="dxa"/>
              <w:right w:w="15" w:type="dxa"/>
            </w:tcMar>
            <w:vAlign w:val="center"/>
          </w:tcPr>
          <w:p w14:paraId="0943F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第三门诊部放射科DR室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DFF"/>
            <w:tcMar>
              <w:top w:w="15" w:type="dxa"/>
              <w:left w:w="15" w:type="dxa"/>
              <w:right w:w="15" w:type="dxa"/>
            </w:tcMar>
            <w:vAlign w:val="center"/>
          </w:tcPr>
          <w:p w14:paraId="09B20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医用诊断X射线装置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DFF"/>
            <w:tcMar>
              <w:top w:w="15" w:type="dxa"/>
              <w:left w:w="15" w:type="dxa"/>
              <w:right w:w="15" w:type="dxa"/>
            </w:tcMar>
            <w:vAlign w:val="center"/>
          </w:tcPr>
          <w:p w14:paraId="07DDC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Ⅲ类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DFF"/>
            <w:tcMar>
              <w:top w:w="15" w:type="dxa"/>
              <w:left w:w="15" w:type="dxa"/>
              <w:right w:w="15" w:type="dxa"/>
            </w:tcMar>
            <w:vAlign w:val="center"/>
          </w:tcPr>
          <w:p w14:paraId="3C650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使用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DFF"/>
            <w:tcMar>
              <w:top w:w="15" w:type="dxa"/>
              <w:left w:w="15" w:type="dxa"/>
              <w:right w:w="15" w:type="dxa"/>
            </w:tcMar>
            <w:vAlign w:val="center"/>
          </w:tcPr>
          <w:p w14:paraId="03BAF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DFF"/>
            <w:tcMar>
              <w:top w:w="15" w:type="dxa"/>
              <w:left w:w="15" w:type="dxa"/>
              <w:right w:w="15" w:type="dxa"/>
            </w:tcMar>
            <w:vAlign w:val="center"/>
          </w:tcPr>
          <w:p w14:paraId="5BDB0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F44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FD1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辐射场所监测</w:t>
            </w:r>
          </w:p>
        </w:tc>
      </w:tr>
      <w:tr w14:paraId="33CB00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7F88C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4375A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外科综合楼手术室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2DE93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移动式C形臂X射线机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697C9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Ⅲ类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64E55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使用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6F18F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770A2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71F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581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辐射场所监测</w:t>
            </w:r>
          </w:p>
        </w:tc>
      </w:tr>
      <w:tr w14:paraId="4A146F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29AF5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638DF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外科综合楼手术室14间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08B4C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移动式X射线机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6A38C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Ⅲ类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716FA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使用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32DCD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0C868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0CB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B93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辐射场所监测</w:t>
            </w:r>
          </w:p>
        </w:tc>
      </w:tr>
      <w:tr w14:paraId="5B4665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42BC2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7435D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外科综合楼手术室18间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24E70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移动式C形臂X射线机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50B1E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Ⅲ类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08625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使用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1576C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014C2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5FD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B65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辐射场所监测</w:t>
            </w:r>
          </w:p>
        </w:tc>
      </w:tr>
      <w:tr w14:paraId="33F8ED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1ECF9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33947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外科综合楼放射科二楼第十四检查室（CT4）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61916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医用X射线计算机断层扫描（CT）装置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0FA96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Ⅲ类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0EF50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使用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3A57F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6BC23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F8D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F05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辐射场所监测</w:t>
            </w:r>
          </w:p>
        </w:tc>
      </w:tr>
      <w:tr w14:paraId="755D7A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6D80A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 w14:paraId="7B592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康美楼健康管理中心DR室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 w14:paraId="7FD66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医用诊断X射线装置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 w14:paraId="12443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Ⅲ类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 w14:paraId="38E36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使用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 w14:paraId="79EC4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 w14:paraId="10F0B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FAC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909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辐射场所监测</w:t>
            </w:r>
          </w:p>
        </w:tc>
      </w:tr>
      <w:tr w14:paraId="6488A3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24C62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 w14:paraId="50636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康美楼健康管理中心CT室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 w14:paraId="22C81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医用X射线计算机断层扫描（CT）装置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 w14:paraId="3FAF2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Ⅲ类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 w14:paraId="3357E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使用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 w14:paraId="2E4D5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 w14:paraId="6FA57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CDA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A24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辐射场所监测</w:t>
            </w:r>
          </w:p>
        </w:tc>
      </w:tr>
      <w:tr w14:paraId="2094E6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25576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 w14:paraId="19CB6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肿瘤内科楼一层核医学SPECT/ECT机房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 w14:paraId="15269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医用X射线计算机断层扫描（CT）装置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 w14:paraId="00AD7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Ⅲ类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 w14:paraId="1F007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使用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 w14:paraId="6CA7C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 w14:paraId="4C718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43C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5D1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辐射场所监测</w:t>
            </w:r>
          </w:p>
        </w:tc>
      </w:tr>
      <w:tr w14:paraId="5F0179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719C4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 w14:paraId="63D89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肿瘤内科楼一层直线加速器机房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 w14:paraId="7BAE2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粒子能量小于100兆电子伏的医用加速器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 w14:paraId="2C0DF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Ⅱ类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 w14:paraId="2E1DF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使用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 w14:paraId="3E703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 w14:paraId="67D2F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8BB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F73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辐射场所监测</w:t>
            </w:r>
          </w:p>
        </w:tc>
      </w:tr>
      <w:tr w14:paraId="01D64F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5D27B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 w14:paraId="166BF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放疗楼一楼CT模拟定位室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 w14:paraId="0AF50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医用X射线计算机断层扫描（CT）装置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 w14:paraId="6C239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Ⅲ类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 w14:paraId="16A81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使用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 w14:paraId="5220A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 w14:paraId="17A2F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5C6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2AB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辐射场所监测</w:t>
            </w:r>
          </w:p>
        </w:tc>
      </w:tr>
      <w:tr w14:paraId="1D792B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31644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1B255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内科楼四楼口腔科第一检查室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09461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口腔（牙科）X射线装置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1EA59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Ⅲ类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6D4CB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使用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2103D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36261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0EB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9B9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辐射场所监测</w:t>
            </w:r>
          </w:p>
        </w:tc>
      </w:tr>
      <w:tr w14:paraId="6817DA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1A1FB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01BD5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内科楼四楼口腔科第二检查室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72FC8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口腔（牙科）X射线装置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279BF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Ⅲ类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5F951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使用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5A990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1338F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EC4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622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辐射场所监测</w:t>
            </w:r>
          </w:p>
        </w:tc>
      </w:tr>
      <w:tr w14:paraId="207EA6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091B1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00855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体检车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5CA55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医用诊断X射线装置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1B135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Ⅲ类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4EE81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使用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157B8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3EBEA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563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047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辐射场所监测</w:t>
            </w:r>
          </w:p>
        </w:tc>
      </w:tr>
      <w:tr w14:paraId="29716D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544EF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4B4FA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外科综合楼十六层碎石室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057CD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医用诊断X射线装置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68489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Ⅲ类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0B823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使用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7F835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5B133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6C5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41A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辐射场所监测</w:t>
            </w:r>
          </w:p>
        </w:tc>
      </w:tr>
      <w:tr w14:paraId="03292A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07BBB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DFF"/>
            <w:tcMar>
              <w:top w:w="15" w:type="dxa"/>
              <w:left w:w="15" w:type="dxa"/>
              <w:right w:w="15" w:type="dxa"/>
            </w:tcMar>
            <w:vAlign w:val="center"/>
          </w:tcPr>
          <w:p w14:paraId="7919F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外科综合楼一楼放射科第一检查室（DR1）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DFF"/>
            <w:tcMar>
              <w:top w:w="15" w:type="dxa"/>
              <w:left w:w="15" w:type="dxa"/>
              <w:right w:w="15" w:type="dxa"/>
            </w:tcMar>
            <w:vAlign w:val="center"/>
          </w:tcPr>
          <w:p w14:paraId="78E65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医用诊断X射线装置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DFF"/>
            <w:tcMar>
              <w:top w:w="15" w:type="dxa"/>
              <w:left w:w="15" w:type="dxa"/>
              <w:right w:w="15" w:type="dxa"/>
            </w:tcMar>
            <w:vAlign w:val="center"/>
          </w:tcPr>
          <w:p w14:paraId="5512F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Ⅲ类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DFF"/>
            <w:tcMar>
              <w:top w:w="15" w:type="dxa"/>
              <w:left w:w="15" w:type="dxa"/>
              <w:right w:w="15" w:type="dxa"/>
            </w:tcMar>
            <w:vAlign w:val="center"/>
          </w:tcPr>
          <w:p w14:paraId="1D77E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使用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DFF"/>
            <w:tcMar>
              <w:top w:w="15" w:type="dxa"/>
              <w:left w:w="15" w:type="dxa"/>
              <w:right w:w="15" w:type="dxa"/>
            </w:tcMar>
            <w:vAlign w:val="center"/>
          </w:tcPr>
          <w:p w14:paraId="08E38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DFF"/>
            <w:tcMar>
              <w:top w:w="15" w:type="dxa"/>
              <w:left w:w="15" w:type="dxa"/>
              <w:right w:w="15" w:type="dxa"/>
            </w:tcMar>
            <w:vAlign w:val="center"/>
          </w:tcPr>
          <w:p w14:paraId="5599D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755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C0C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辐射场所监测</w:t>
            </w:r>
          </w:p>
        </w:tc>
      </w:tr>
      <w:tr w14:paraId="5993A5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45228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70E5E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外科综合楼一楼放射科第二检查室（DR2）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7C8F4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医用诊断X射线装置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3BDF2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Ⅲ类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68F4B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使用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4805F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5BD50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BFA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AAC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辐射场所监测</w:t>
            </w:r>
          </w:p>
        </w:tc>
      </w:tr>
      <w:tr w14:paraId="4B79DA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6B9B7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63B7E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外科综合楼一楼放射科第三检查室（CT1）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7D1F3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医用X射线计算机断层扫描（CT）装置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0A440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Ⅲ类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5F518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使用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01138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06ADA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1DE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05B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辐射场所监测</w:t>
            </w:r>
          </w:p>
        </w:tc>
      </w:tr>
      <w:tr w14:paraId="2B9EFB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20477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568BC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外科综合楼一楼放射科第四检查室（CT2）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04679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医用X射线计算机断层扫描（CT）装置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10698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Ⅲ类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3A124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使用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77E3C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7EEF5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E56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566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辐射场所监测</w:t>
            </w:r>
          </w:p>
        </w:tc>
      </w:tr>
      <w:tr w14:paraId="4577A8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3B070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0D8B1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外科综合楼一楼放射科第五检查室（CT3）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47FF7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医用X射线计算机断层扫描（CT）装置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3C80B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Ⅲ类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33724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使用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716EB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7D1D1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4BD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40A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辐射场所监测</w:t>
            </w:r>
          </w:p>
        </w:tc>
      </w:tr>
      <w:tr w14:paraId="0BAD22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0D0DC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03D07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外科综合楼放射科二楼第六检查室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6FFDE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移动式摄影X射线机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1D2AD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Ⅲ类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2F1B6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使用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5992D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4A357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199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543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辐射场所监测</w:t>
            </w:r>
          </w:p>
        </w:tc>
      </w:tr>
      <w:tr w14:paraId="5A5958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32B90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497CA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外科综合楼二楼放射科第七检查室（DR4）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2B4A5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医用诊断X射线装置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11C95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Ⅲ类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3C706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使用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59D19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68A8F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073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696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辐射场所监测</w:t>
            </w:r>
          </w:p>
        </w:tc>
      </w:tr>
      <w:tr w14:paraId="717FE1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4839B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31715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外科综合楼二</w:t>
            </w:r>
            <w:bookmarkStart w:id="0" w:name="_GoBack"/>
            <w:bookmarkEnd w:id="0"/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楼放射科第八检查室（口腔全景）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52A78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口腔（牙科）X射线装置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2370F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Ⅲ类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17440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使用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03CC5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7BE7D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2CC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D04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辐射场所监测</w:t>
            </w:r>
          </w:p>
        </w:tc>
      </w:tr>
      <w:tr w14:paraId="1B6659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13073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5AC1B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外科综合楼二楼放射科第九检查室（骨密度）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79657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医用诊断X射线装置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233CC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Ⅲ类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4727E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使用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4B638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7A378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911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23E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辐射场所监测</w:t>
            </w:r>
          </w:p>
        </w:tc>
      </w:tr>
      <w:tr w14:paraId="62DAAC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087A3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7D31A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外科综合楼二楼放射科第十检查室（口腔CT）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29EEA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口腔（牙科）X射线装置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7230D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Ⅲ类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0BA01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使用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60300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514A4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C44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BCE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辐射场所监测</w:t>
            </w:r>
          </w:p>
        </w:tc>
      </w:tr>
      <w:tr w14:paraId="10079D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121C1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0233E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外科综合楼二楼放射科第十一检查室（乳腺DR）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02373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医用诊断X射线装置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00D3C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Ⅲ类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0B8FB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使用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2FEFE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68134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E8F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0D7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辐射场所监测</w:t>
            </w:r>
          </w:p>
        </w:tc>
      </w:tr>
      <w:tr w14:paraId="776E6C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595B1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2E1BB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外科综合楼二楼放射科第十三检查室（胃肠透视）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63660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医用诊断X射线装置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52983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Ⅲ类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70F70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使用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5EBFA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6F10D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08B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4C7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辐射场所监测</w:t>
            </w:r>
          </w:p>
        </w:tc>
      </w:tr>
      <w:tr w14:paraId="23F49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026C4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4A2FF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外科综合楼三楼放射科导管二室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4D83C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血管造影用X射线装置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DFF"/>
            <w:tcMar>
              <w:top w:w="15" w:type="dxa"/>
              <w:left w:w="15" w:type="dxa"/>
              <w:right w:w="15" w:type="dxa"/>
            </w:tcMar>
            <w:vAlign w:val="center"/>
          </w:tcPr>
          <w:p w14:paraId="15D9B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Ⅱ类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72B21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使用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13FAB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1FD9D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3AD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00C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辐射场所监测</w:t>
            </w:r>
          </w:p>
        </w:tc>
      </w:tr>
      <w:tr w14:paraId="040ECC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01312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29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DFF"/>
            <w:tcMar>
              <w:top w:w="15" w:type="dxa"/>
              <w:left w:w="15" w:type="dxa"/>
              <w:right w:w="15" w:type="dxa"/>
            </w:tcMar>
            <w:vAlign w:val="center"/>
          </w:tcPr>
          <w:p w14:paraId="22339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外科综合楼三楼放射科导管三室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DFF"/>
            <w:tcMar>
              <w:top w:w="15" w:type="dxa"/>
              <w:left w:w="15" w:type="dxa"/>
              <w:right w:w="15" w:type="dxa"/>
            </w:tcMar>
            <w:vAlign w:val="center"/>
          </w:tcPr>
          <w:p w14:paraId="6CE20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血管造影用X射线装置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DFF"/>
            <w:tcMar>
              <w:top w:w="15" w:type="dxa"/>
              <w:left w:w="15" w:type="dxa"/>
              <w:right w:w="15" w:type="dxa"/>
            </w:tcMar>
            <w:vAlign w:val="center"/>
          </w:tcPr>
          <w:p w14:paraId="3653F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Ⅱ类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DFF"/>
            <w:tcMar>
              <w:top w:w="15" w:type="dxa"/>
              <w:left w:w="15" w:type="dxa"/>
              <w:right w:w="15" w:type="dxa"/>
            </w:tcMar>
            <w:vAlign w:val="center"/>
          </w:tcPr>
          <w:p w14:paraId="29217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使用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DFF"/>
            <w:tcMar>
              <w:top w:w="15" w:type="dxa"/>
              <w:left w:w="15" w:type="dxa"/>
              <w:right w:w="15" w:type="dxa"/>
            </w:tcMar>
            <w:vAlign w:val="center"/>
          </w:tcPr>
          <w:p w14:paraId="74646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DFF"/>
            <w:tcMar>
              <w:top w:w="15" w:type="dxa"/>
              <w:left w:w="15" w:type="dxa"/>
              <w:right w:w="15" w:type="dxa"/>
            </w:tcMar>
            <w:vAlign w:val="center"/>
          </w:tcPr>
          <w:p w14:paraId="46D53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FA9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CB2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辐射场所监测</w:t>
            </w:r>
          </w:p>
        </w:tc>
      </w:tr>
      <w:tr w14:paraId="53D167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5C665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 w14:paraId="1BE42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外科综合楼三楼放射科导管一室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 w14:paraId="37924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数字减影血管造影系统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 w14:paraId="438C3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Ⅱ类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 w14:paraId="4D463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使用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 w14:paraId="1C5D4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 w14:paraId="63435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FE2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009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辐射场所监测</w:t>
            </w:r>
          </w:p>
        </w:tc>
      </w:tr>
      <w:tr w14:paraId="2E96DC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2C3C1ED7">
            <w:pPr>
              <w:jc w:val="both"/>
              <w:rPr>
                <w:rFonts w:hint="default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合计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E070B3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E8FDB9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016EDC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55BE75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93446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1642FB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FB9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4F7334"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02F7C54B">
      <w:pPr>
        <w:pStyle w:val="2"/>
        <w:rPr>
          <w:rFonts w:hint="default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396CAB"/>
    <w:multiLevelType w:val="singleLevel"/>
    <w:tmpl w:val="83396CAB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CB6C13B6"/>
    <w:multiLevelType w:val="singleLevel"/>
    <w:tmpl w:val="CB6C13B6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504C732A"/>
    <w:multiLevelType w:val="singleLevel"/>
    <w:tmpl w:val="504C732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xZjRjNmJlZjNhMmIwYTNkNTBjZWU4Njk4YTBkYWIifQ=="/>
  </w:docVars>
  <w:rsids>
    <w:rsidRoot w:val="3AE975C9"/>
    <w:rsid w:val="0535323B"/>
    <w:rsid w:val="11872D9D"/>
    <w:rsid w:val="22B0344C"/>
    <w:rsid w:val="297D2A0D"/>
    <w:rsid w:val="39653D6D"/>
    <w:rsid w:val="3AE975C9"/>
    <w:rsid w:val="3D385468"/>
    <w:rsid w:val="40771664"/>
    <w:rsid w:val="471B2D0D"/>
    <w:rsid w:val="5EAC6C38"/>
    <w:rsid w:val="6C3C1EF0"/>
    <w:rsid w:val="6DE71B53"/>
    <w:rsid w:val="72AF126A"/>
    <w:rsid w:val="7BD41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after="120"/>
      <w:ind w:left="420" w:leftChars="200" w:firstLine="420" w:firstLineChars="200"/>
    </w:pPr>
    <w:rPr>
      <w:rFonts w:ascii="Times New Roman" w:hAnsi="Times New Roman" w:eastAsia="宋体" w:cs="Times New Roman"/>
      <w:kern w:val="2"/>
      <w:sz w:val="21"/>
      <w:szCs w:val="24"/>
    </w:rPr>
  </w:style>
  <w:style w:type="paragraph" w:styleId="3">
    <w:name w:val="Body Text Indent"/>
    <w:basedOn w:val="1"/>
    <w:qFormat/>
    <w:uiPriority w:val="0"/>
    <w:pPr>
      <w:ind w:firstLine="830" w:firstLineChars="352"/>
    </w:pPr>
    <w:rPr>
      <w:rFonts w:ascii="仿宋_GB2312" w:eastAsia="仿宋_GB2312"/>
      <w:sz w:val="32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11"/>
    <w:basedOn w:val="6"/>
    <w:uiPriority w:val="0"/>
    <w:rPr>
      <w:rFonts w:hint="eastAsia" w:ascii="微软雅黑" w:hAnsi="微软雅黑" w:eastAsia="微软雅黑" w:cs="微软雅黑"/>
      <w:color w:val="666666"/>
      <w:sz w:val="21"/>
      <w:szCs w:val="21"/>
      <w:u w:val="none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@宋体" w:hAnsi="@宋体" w:eastAsia="宋体" w:cs="@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2171</Words>
  <Characters>2306</Characters>
  <Lines>0</Lines>
  <Paragraphs>0</Paragraphs>
  <TotalTime>37</TotalTime>
  <ScaleCrop>false</ScaleCrop>
  <LinksUpToDate>false</LinksUpToDate>
  <CharactersWithSpaces>2326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2024-07-01T15:10:00Z</dcterms:created>
  <dc:creator>张军</dc:creator>
  <cp:lastModifiedBy>张军</cp:lastModifiedBy>
  <dcterms:modified xsi:type="dcterms:W3CDTF">2026-08-03T01:20:08Z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08BFEFB2DA284F89AE436CDEAC29096D_11</vt:lpwstr>
  </property>
  <property fmtid="{D5CDD505-2E9C-101B-9397-08002B2CF9AE}" pid="4" name="KSOTemplateDocerSaveRecord">
    <vt:lpwstr>eyJoZGlkIjoiNDcxOGEzYzk2NDllZTU2YmY4MzViY2Q4ZDM1ZmIxZTAiLCJ1c2VySWQiOiIxODA1MjE3NDUwIn0=</vt:lpwstr>
  </property>
</Properties>
</file>