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7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25B23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北流市人民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医院</w:t>
      </w:r>
    </w:p>
    <w:p w14:paraId="54E57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医疗设备进口产品专家论证第三方服务采购公告</w:t>
      </w:r>
    </w:p>
    <w:p w14:paraId="58C7D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5FE29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一、采购单位 </w:t>
      </w:r>
    </w:p>
    <w:p w14:paraId="6DDD0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北流市人民</w:t>
      </w:r>
      <w:r>
        <w:rPr>
          <w:rFonts w:hint="eastAsia" w:ascii="仿宋" w:hAnsi="仿宋" w:eastAsia="仿宋" w:cs="仿宋"/>
          <w:sz w:val="32"/>
          <w:szCs w:val="32"/>
        </w:rPr>
        <w:t>医院</w:t>
      </w:r>
    </w:p>
    <w:p w14:paraId="2CA8A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地址：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北流市清湖路0005号</w:t>
      </w:r>
    </w:p>
    <w:p w14:paraId="31FE9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蔡生    </w:t>
      </w:r>
      <w:r>
        <w:rPr>
          <w:rFonts w:hint="eastAsia" w:ascii="仿宋" w:hAnsi="仿宋" w:eastAsia="仿宋" w:cs="仿宋"/>
          <w:sz w:val="32"/>
          <w:szCs w:val="32"/>
        </w:rPr>
        <w:t xml:space="preserve"> 联系电话：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075--6210295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6B2C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二、项目概况 </w:t>
      </w:r>
    </w:p>
    <w:p w14:paraId="6912F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项目名称：医疗设备进口产品专家论证第三方技术服务项目</w:t>
      </w:r>
    </w:p>
    <w:p w14:paraId="3199F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服务内容</w:t>
      </w:r>
    </w:p>
    <w:p w14:paraId="4253B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40"/>
          <w:szCs w:val="40"/>
          <w:vertAlign w:val="subscrip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（1）依据《政府采购进口产品管理办法》（财库〔2007〕119号）等法规，承接本院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仿宋" w:hAnsi="仿宋" w:eastAsia="仿宋" w:cs="仿宋"/>
          <w:kern w:val="2"/>
          <w:position w:val="-6"/>
          <w:sz w:val="48"/>
          <w:szCs w:val="32"/>
          <w:lang w:val="en-US" w:eastAsia="zh-CN" w:bidi="ar-SA"/>
        </w:rPr>
        <w:instrText xml:space="preserve">○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,1)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医用血管造影X射线系统（飞利浦DSA）球管采购；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仿宋" w:hAnsi="仿宋" w:eastAsia="仿宋" w:cs="仿宋"/>
          <w:kern w:val="2"/>
          <w:position w:val="-6"/>
          <w:sz w:val="48"/>
          <w:szCs w:val="32"/>
          <w:lang w:val="en-US" w:eastAsia="zh-CN" w:bidi="ar-SA"/>
        </w:rPr>
        <w:instrText xml:space="preserve">○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,2)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手术用头架及神经牵开器</w:t>
      </w:r>
      <w:r>
        <w:rPr>
          <w:rFonts w:hint="eastAsia" w:ascii="仿宋" w:hAnsi="仿宋" w:eastAsia="仿宋" w:cs="仿宋"/>
          <w:sz w:val="32"/>
          <w:szCs w:val="32"/>
        </w:rPr>
        <w:t>进口医疗设备全套进口论证服务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模拟定位CT球管；</w:t>
      </w:r>
    </w:p>
    <w:p w14:paraId="23632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（2）市场调研：收集国产同类设备技术参数、性能、临床应用、价格、维保资料，形成国产设备对比分析报告；</w:t>
      </w:r>
    </w:p>
    <w:p w14:paraId="5791E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（3）专家库组织：协调5人及以上单数外部专家（含1名政府采购法律专家、多名临床医学/设备工程外部专家，本院职工不得参与专家组），落实专家回避、签到、现场论证组织工作；</w:t>
      </w:r>
    </w:p>
    <w:p w14:paraId="19A3B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（4）全套文书编制：《政府采购进口产品申请表》、国内外设备技术对比报告、专家论证意见书、专家资质材料、佐证材料汇编，所有文件符合财政部门备案审核标准；</w:t>
      </w:r>
    </w:p>
    <w:p w14:paraId="3745C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（5）协助公示：配合医院完成进口论证意见5个工作日公示，答疑异议；</w:t>
      </w:r>
    </w:p>
    <w:p w14:paraId="5C32A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（6）财政备案协助：全套资料整理、装订，协助医院向财政局提交进口产品采购审批备案，直至备案通过；</w:t>
      </w:r>
    </w:p>
    <w:p w14:paraId="34CFB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（7）医疗设备进口论证全流程技术支撑，按需上门组织论证会。</w:t>
      </w:r>
    </w:p>
    <w:p w14:paraId="18913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项目数量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2项</w:t>
      </w:r>
      <w:r>
        <w:rPr>
          <w:rFonts w:hint="eastAsia" w:ascii="仿宋" w:hAnsi="仿宋" w:eastAsia="仿宋" w:cs="仿宋"/>
          <w:sz w:val="32"/>
          <w:szCs w:val="32"/>
        </w:rPr>
        <w:t>，单次论证任务接到通知后7个工作日内完成全套论证材料交付。</w:t>
      </w:r>
    </w:p>
    <w:p w14:paraId="0C783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预算限价：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总价人民币10000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7FCB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 资金来源：医院自有资金。 </w:t>
      </w:r>
    </w:p>
    <w:p w14:paraId="4729A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三、供应商资格要求 </w:t>
      </w:r>
    </w:p>
    <w:p w14:paraId="42DF8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具有独立法人资格，持有有效的营业执照，经营范围包含政府采购咨询、医疗器械技术咨询、资产评估/工程咨询相关服务；</w:t>
      </w:r>
    </w:p>
    <w:p w14:paraId="29292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拥有稳定、合规的政府采购外部专家资源库，可提供医疗设备、政府采购法律专业外部专家，能提供专家库名单、专家资质证明备查；</w:t>
      </w:r>
    </w:p>
    <w:p w14:paraId="39513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近3年内具有不少于3家公立医院进口医疗设备论证服务同类业绩，提供合同复印件；</w:t>
      </w:r>
    </w:p>
    <w:p w14:paraId="4EC69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无政府采购严重违法失信记录，未被列入失信被执行人、重大税收违法失信主体；</w:t>
      </w:r>
    </w:p>
    <w:p w14:paraId="6A46D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 本项目不接受联合体投标，不允许转包、分包论证服务。 </w:t>
      </w:r>
    </w:p>
    <w:p w14:paraId="39D6E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四、采购方式 </w:t>
      </w:r>
    </w:p>
    <w:p w14:paraId="26C13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280" w:firstLineChars="4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院内公开询价 </w:t>
      </w:r>
    </w:p>
    <w:p w14:paraId="29832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五、报名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时间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3240B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报名时间：2026年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日—2026年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日（工作日8:00-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12:00,15:00--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0）</w:t>
      </w:r>
    </w:p>
    <w:p w14:paraId="6FE1B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 报名地点：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北流市人民</w:t>
      </w:r>
      <w:r>
        <w:rPr>
          <w:rFonts w:hint="eastAsia" w:ascii="仿宋" w:hAnsi="仿宋" w:eastAsia="仿宋" w:cs="仿宋"/>
          <w:sz w:val="32"/>
          <w:szCs w:val="32"/>
        </w:rPr>
        <w:t>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医学装备科</w:t>
      </w:r>
    </w:p>
    <w:p w14:paraId="242CD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 需携带资料：营业执照、授权委托书、法人身份证、业绩合同复印件（加盖公章） </w:t>
      </w:r>
    </w:p>
    <w:p w14:paraId="03352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六、响应文件递交 </w:t>
      </w:r>
    </w:p>
    <w:p w14:paraId="3EB82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递交截止时间：2026年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时</w:t>
      </w:r>
    </w:p>
    <w:p w14:paraId="34E72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递交地点：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北流市人民</w:t>
      </w:r>
      <w:r>
        <w:rPr>
          <w:rFonts w:hint="eastAsia" w:ascii="仿宋" w:hAnsi="仿宋" w:eastAsia="仿宋" w:cs="仿宋"/>
          <w:sz w:val="32"/>
          <w:szCs w:val="32"/>
        </w:rPr>
        <w:t>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医学装备科</w:t>
      </w:r>
    </w:p>
    <w:p w14:paraId="4EAAA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 逾期递交、密封不合格文件一律拒收。 </w:t>
      </w:r>
    </w:p>
    <w:p w14:paraId="4BD02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七、评审标准 </w:t>
      </w:r>
    </w:p>
    <w:p w14:paraId="3BF1C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服务方案完整性（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0分）：论证流程、材料编制、专家组织、备案协助方案合规性；</w:t>
      </w:r>
    </w:p>
    <w:p w14:paraId="4877D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 报价合理性（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0分）；</w:t>
      </w:r>
    </w:p>
    <w:p w14:paraId="15000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 服务保障、售后时效（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 xml:space="preserve">0分）。 </w:t>
      </w:r>
    </w:p>
    <w:p w14:paraId="5FBB4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八、其他事项 </w:t>
      </w:r>
    </w:p>
    <w:p w14:paraId="2E02A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供应商须承诺所有论证材料完全符合财政进口审批要求，若因第三方编制材料不合规导致备案驳回，免费重新整改、重新组织论证；</w:t>
      </w:r>
    </w:p>
    <w:p w14:paraId="358E7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论证专家劳务、材料编制、会务、资料装订等全部费用包含在报价内，医院无额外付费；</w:t>
      </w:r>
    </w:p>
    <w:p w14:paraId="15CD4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本公告在医院官网、院内公告栏同步公示，公示期5个工作日。</w:t>
      </w:r>
    </w:p>
    <w:p w14:paraId="74D9F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6CE92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北流市人民</w:t>
      </w:r>
      <w:r>
        <w:rPr>
          <w:rFonts w:hint="eastAsia" w:ascii="仿宋" w:hAnsi="仿宋" w:eastAsia="仿宋" w:cs="仿宋"/>
          <w:sz w:val="32"/>
          <w:szCs w:val="32"/>
        </w:rPr>
        <w:t>医院</w:t>
      </w:r>
    </w:p>
    <w:p w14:paraId="5ABC0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E5FB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jc w:val="left"/>
        <w:textAlignment w:val="auto"/>
      </w:pPr>
    </w:p>
    <w:sectPr>
      <w:pgSz w:w="11906" w:h="16838"/>
      <w:pgMar w:top="2098" w:right="1474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747D3"/>
    <w:rsid w:val="0F5B6610"/>
    <w:rsid w:val="35B747D3"/>
    <w:rsid w:val="62F25FBB"/>
    <w:rsid w:val="6F90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中铁11局</Company>
  <Pages>3</Pages>
  <Words>1185</Words>
  <Characters>1273</Characters>
  <Lines>0</Lines>
  <Paragraphs>0</Paragraphs>
  <TotalTime>23</TotalTime>
  <ScaleCrop>false</ScaleCrop>
  <LinksUpToDate>false</LinksUpToDate>
  <CharactersWithSpaces>1318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2026-07-14T08:20:00Z</dcterms:created>
  <dc:creator>张军</dc:creator>
  <cp:lastModifiedBy>bl</cp:lastModifiedBy>
  <dcterms:modified xsi:type="dcterms:W3CDTF">2026-07-17T09:32:56Z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6CFD4D9A279A445B8FC38B7802690111_11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