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</w:pPr>
      <w:r>
        <w:rPr>
          <w:rFonts w:ascii="宋体" w:hAnsi="宋体" w:eastAsia="宋体" w:cs="宋体"/>
          <w:b/>
          <w:i w:val="0"/>
          <w:spacing w:val="0"/>
          <w:sz w:val="44"/>
          <w:szCs w:val="44"/>
        </w:rPr>
        <w:t>核磁共振成像系统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拆装服务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ascii="宋体" w:hAnsi="宋体" w:eastAsia="宋体" w:cs="宋体"/>
          <w:b/>
          <w:i w:val="0"/>
          <w:spacing w:val="0"/>
          <w:sz w:val="44"/>
          <w:szCs w:val="44"/>
        </w:rPr>
        <w:t>需求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ascii="宋体" w:hAnsi="宋体" w:eastAsia="宋体" w:cs="宋体"/>
          <w:b/>
          <w:i w:val="0"/>
          <w:spacing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项目名称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：核磁共振成像系统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拆装服务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：核磁共振成像系统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设备型号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：GE Signa HDxt 1.5T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设备序列号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：310144mr1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5.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搬迁路线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起点（拆机地址）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北流市人民医院急诊楼一楼磁共振室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终点（安装地址）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北流市人民医院外科综合楼负一楼磁共振室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6.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项目目标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：确保设备安全、完整地从旧址搬迁至新址，并通过专业的安装调试，使设备性能恢复至搬迁前水平，甚至优于国家医疗设备性能检测标准，满足临床诊断需求。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二、搬迁前准备与评估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现场勘察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供应商需在合同签订后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个工作日内安排工程师对新、旧机房进行实地勘察。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确认新机房的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场地承重、空间尺寸、屏蔽效能、配电系统（含接地电阻&lt;1Ω）、水冷系统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等均符合 GE Signa HDxt 1.5T 的安装要求。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确认搬运路径（门洞、走廊、电梯/吊装口）满足设备通行要求，并制定详细的搬运方案。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设备预检（基准测试）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在拆机前，供应商需配合院方对设备进行全性能检测。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必须包含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：信噪比（SNR）、均匀性、几何畸变、层厚精度等关键指标的测试，并形成书面报告作为搬迁后验收的基准数据。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检查磁体液氦液位，并记录。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数据备份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搬迁前，供应商需协助院方对设备系统软件、扫描协议、用户配置及患者数据进行完整备份，防止数据丢失。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4.新机房的规划和设计。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三、拆机与包装技术要求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降场与消磁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严格按照GE操作规范进行降场操作，确保5高斯线收缩至安全范围。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使用专用高斯计监测，确保工程师及周边人员安全。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专业工具与防磁要求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所有拆机作业必须使用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专用无磁工具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（如铜制或钛合金工具）。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严禁任何铁磁性物质（如铁质工具、磁卡、手表、手机等）带入磁体间，防止“导弹效应”造成设备损坏或人员伤亡。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3.模块化拆解与标记：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拆解顺序应遵循：辅助设备 -&gt; 电子机柜 -&gt; 梯度/射频线圈 -&gt; 磁体的顺序。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对所有拆卸的线缆、插头、电路板、螺丝进行一对一编号和标记，绘制连接图，防止混淆。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体拆卸：需特别注意保护冷头、真空管及氦压机连接管路，严禁磕碰。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4.包装标准：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磁体：必须使用原厂专用磁体包装箱或同等防护等级的定制木箱，内部填充防震泡沫，固定牢靠。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精密部件：电路板、探头等精密部件需防静电包装，并放入防潮箱。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线缆：盘绕直径应符合规范，使用魔术贴固定，严禁折叠或打死折。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5.制冷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系统拆机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（1）艾美康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精密空调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制冷系统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：属于精密电子设备，拆机前需进行系统检测并记录运行参数。断电后需排空冷凝水管路存水，对进出水口（如有加湿/制冷水管）进行封堵，防止异物进入。控制面板需防静电包装。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（2）柜式空调：回收制冷剂，对铜管接口进行密封保护，防止灰尘和水分进入系统。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四、运输要求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1.运输车辆：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选用减震性能良好的专业运输车辆。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车厢需清洁、干燥、无腐蚀性气体。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2.固定与防护：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设备在车厢内必须进行多点固定，防止滑动。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运输过程中需采取防雨、防尘、防震措施。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保持运输环境温度在 5℃ - 40℃ 之间，相对湿度符合设备要求。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五、安装与调试技术要求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1.设备就位：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按照新机房布局图，将磁体、操作台、谱仪柜、水冷机组等精准就位。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确保磁体处于水平状态，位置偏差符合GE安装手册要求。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2.系统连接：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根据之前的标记，准确连接所有射频线、梯度线、控制线及网络线缆。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连接冷却水循环管路，确保无泄漏，并进行排气处理。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b w:val="0"/>
          <w:i w:val="0"/>
          <w:spacing w:val="0"/>
          <w:sz w:val="32"/>
          <w:szCs w:val="32"/>
          <w:lang w:val="en-US" w:eastAsia="zh-CN"/>
        </w:rPr>
        <w:t>▲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包含因机房的搬迁需要更新的连接线缆，更换的线缆为原厂的线缆。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3.上电与励磁（立磁）：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在确认所有连接无误、真空度达标后，进行系统上电。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严格按照GE规程进行抽真空和励磁操作。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励磁过程中需专人监控，确保电流、电压及液氦液位正常。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4.匀场与调试：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励磁完成后，进行高阶匀场（Shimming），优化磁场均匀性。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安装并调试射频线圈，进行调谐和匹配。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恢复系统软件及备份数据。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spacing w:val="0"/>
          <w:sz w:val="32"/>
          <w:szCs w:val="32"/>
          <w:lang w:val="en-US" w:eastAsia="zh-CN"/>
        </w:rPr>
        <w:t>▲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搬迁后设备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液氦液位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达90%以上。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设备的清洁、保养。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六、性能测试与验收标准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搬迁调试完成后，设备性能指标必须达到以下标准：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1.机械性能：设备外观完好，无损伤；磁体无泄漏，真空度正常；扫描床运行平稳，定位准确。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2.电气性能：电源输入稳定，接地良好；各子系统（谱仪、射频、梯度）工作电压电流正常，无报警。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3.图像质量（核心指标）：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信噪比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SNR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120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均匀性：≥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85%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几何畸变：≤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鬼影：≤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5%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层厚精度：误差 ≤ ±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10%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.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制冷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系统验收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连续运行：在磁共振开机前，空调系统需先行连续稳定运行48小时。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环境指标：在磁共振满负荷扫描时，监测设备间温度波动不得超过±2℃，湿度波动不得超过±5%。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.验收方式：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由供应商工程师、院方设备科工程师及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诊断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医生共同参与。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使用标准测试模体进行客观测试，并对志愿者进行常规序列扫描，主观评价图像质量。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出具正式的《设备性能检测报告》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和移机报告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，双方签字确认。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七、人员与资质要求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1.项目负责人：需具备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年以上大型医疗设备搬迁经验。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2.工程师资质：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设备拆装工程师有3名以上，有过设备原厂或原厂授权认证的工程师资质。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必须接受过GE Signa HDxt 1.5T 专项技术培训，熟悉该型号设备结构及原理。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3.安全意识：所有人员需经过严格的安全培训，熟知液氦安全处理流程及急救措施。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八、交付与质保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1.交付物：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完好的设备及所有配件、工具。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完整的搬迁实施报告、调试报告及验收报告。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更新后的设备操作手册及维护手册（如有更新）。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2.质保期：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自验收合格之日起，提供整机免费保修服务，保修期不少于 12个月。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质保期内，如因搬迁质量原因导致的设备故障，供应商需免费维修或更换部件。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3.响应时间：提供7×24小时服务热线，接到报修后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小时内响应，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小时内到达现场（根据当地交通情况确定）。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九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安全与风险控制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1.安全第一：供应商必须制定详细的安全施工方案，为所有施工人员购买足额的意外伤害保险。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2.设备安全：供应商需为本次搬迁的设备购买运输保险和安装工程一切险。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3.环境安全：如涉及液氦排放或处理，必须严格遵守环保及安全规范，防止人员冻伤或窒息。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十、服务时间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spacing w:val="0"/>
          <w:sz w:val="32"/>
          <w:szCs w:val="32"/>
          <w:lang w:val="en-US" w:eastAsia="zh-CN"/>
        </w:rPr>
        <w:t>▲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合同签订后3个月内搬迁完毕并交付使用。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95912"/>
    <w:multiLevelType w:val="singleLevel"/>
    <w:tmpl w:val="4B89591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9064353"/>
    <w:rsid w:val="10F24398"/>
    <w:rsid w:val="16DC1E33"/>
    <w:rsid w:val="26813787"/>
    <w:rsid w:val="43065E58"/>
    <w:rsid w:val="44E12FD0"/>
    <w:rsid w:val="678F02CD"/>
    <w:rsid w:val="7092210F"/>
    <w:rsid w:val="7A1F29D0"/>
    <w:rsid w:val="7E466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2268</Words>
  <Characters>2373</Characters>
  <TotalTime>0</TotalTime>
  <ScaleCrop>false</ScaleCrop>
  <LinksUpToDate>false</LinksUpToDate>
  <CharactersWithSpaces>2833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2026-01-13T15:56:00Z</dcterms:created>
  <dc:creator>Apache POI</dc:creator>
  <cp:lastModifiedBy>Administrator</cp:lastModifiedBy>
  <dcterms:modified xsi:type="dcterms:W3CDTF">2026-01-26T08:07:35Z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+DkRh9QwVURifaFNFpyRP0Pj6sDW3u6WZAA+zV/OLX0=","ProduceID":"doc_sgs:e643d2b2-91b8-4ecb-ac1c-7cebf3e46f00","ReservedCode2":"+DkRh9QwVURifaFNFpyRP0Pj6sDW3u6WZAA+zV/OLX0=","PropagateID":"doc_sgs:e643d2b2-91b8-4ecb-ac1c-7cebf3e46f00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42CD9AF27FA14937843EDDE6D7785E05_12</vt:lpwstr>
  </property>
</Properties>
</file>