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宋体" w:hAnsi="宋体" w:eastAsia="宋体" w:cs="宋体"/>
          <w:b/>
          <w:i w:val="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</w:rPr>
        <w:t>数字化X射线摄影系统</w:t>
      </w:r>
    </w:p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宋体" w:hAnsi="宋体" w:eastAsia="宋体" w:cs="宋体"/>
          <w:b/>
          <w:i w:val="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</w:rPr>
        <w:t>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一、功能需求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1. 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使用人群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全院各科室（如急诊科、骨科、呼吸内科、ICU、儿科等）需要进行X线影像学检查的患者，重点覆盖创伤中心接诊的各类创伤患者，包括多发伤、骨折、复合伤、急性胸部外伤、脊柱损伤患者，涵盖成人及儿童。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2. 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功能作用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用于全身各部位（头颅、脊柱、四肢、胸部、腹部、骨盆）的数字化X线摄影。作为创伤救治的基础影像设备，需支持常规平扫及可视化透视功能，重点满足急诊创伤的快速筛查（如血气胸、骨折脱位、腹腔游离气体）、术前术后评估及骨折复位引导。要求设备能适应轮椅、担架、平车等多种体位的拍摄需求，并支持在透视下进行骨折整复、取异物等操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3. 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核心功能要求（创伤特需）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系统架构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采用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高频高压发生器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与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数字化平板探测器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组合，具备DR摄影、数字透视及可视化摄影等功能。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探测器性能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：采用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无线平板探测器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，具备高动态范围，能穿透石膏、夹板及金属异物，清晰显示骨痂生长及深部组织结构。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大尺寸覆盖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：探测器有效成像面积≥17英寸×17英寸（43cm×43cm），满足成人双肺、全脊柱、长骨（股骨/胫腓骨）的一次性成像需求。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智能拼接技术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具备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全脊柱/全长股骨自动拼接功能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，软件需支持一键自动合成，消除接缝，用于评估创伤后脊柱畸形及下肢力线。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低剂量与高清晰度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：具备动态图像处理技术，在低剂量曝光条件下仍能获得高清晰度的骨纹理和软组织细节，保护儿童及多次复查患者。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悬吊与胸片架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：配备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天轨悬吊球管支架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（三维运动），具备一键自动跟踪定位功能；配备电动升降胸片架，适应卧位、坐位及站立位拍摄。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电网适应性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：电源要求≥380V，具备较强的抗干扰能力，保证在急诊复杂用电环境下的稳定运行。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三、采购基础信息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设备名称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：数字化X射线摄影系统（DR）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使用年限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年以上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生产与合同时间间隔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不大于6个月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质保要求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：整机免费质保3年及以上，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必须包含平板探测器、球管、高压发生器等核心部件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。质保期内，探测器出现坏点或黑屏需免费更换。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四、临床功能确认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以设备说明书为准，需明确支持以下功能：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常规摄影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：头颅、脊柱、四肢、胸部（正侧位）、腹部、骨盆等全身各部位的数字化摄影。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创伤高级应用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全脊柱/下肢全长拼接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支持自动拼接，图像失真率&lt;2%。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异物穿透成像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具备针对石膏、夹板下的骨痂生长及骨折复位情况的优化成像模式。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动态可视化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：具备动态透视功能（如配备动态平板），用于骨折复位的实时引导。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双能量减影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：具备胸部双能量减影技术，一键分离软组织与骨骼图像，辅助发现隐匿性骨折。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急诊床旁功能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：扫描床具备高承重能力（≥130kg）及灵活移动行程，方便患者转运及摆位。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、软、硬件及售后要求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软、硬件的配置要求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主机系统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：配置原厂品牌计算机，CPU≥4核，内存≥16GB，硬盘≥1TB，配备≥21英寸医用液晶显示器。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探测器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：配置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2块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同型号无线平板探测器（一床一胸片架），确保急诊高峰期可同时进行床旁和立位拍摄。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高压发生器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：高频高压发生器，功率≥65kW，最大电流≥630mA，具备AEC自动曝光控制功能。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辅助设备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：配套激光定位灯、滤线栅、影像处理工作站及激光相机（或支持PACS无胶片化输出）。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售后要求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服务响应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：提供7×24小时售后服务热线。设备故障需在2小时内响应，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24小时内到达现场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修复，确保急诊绿色通道畅通。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开机率保证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：合同期内保证设备开机率≥95%。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预防性维护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每年提供不少于4次的预防性保养（PM），包含探测器校准、机械部件润滑及辐射剂量检测。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培训服务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：提供全面的设备操作、图像后处理及维护保养培训。现场培训不少于5次，并提供外出技术交流培训名额不少于3人次。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资料交付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：验收时提供全套中英文纸质版及电子版操作手册、维修手册、电路图及医疗器械注册证复印件。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软件升级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：质保期内提供免费软件升级服务，包括新临床应用功能的解锁。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/>
          <w:i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六、供应商资质：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中标供应商必须按条例，取得辐射安全许可证。（根据《中华人民共和国放射性污染防治法》（2003年6月28日主席令第六号）第二十八条：生产、销售、使用放射性同位素与射线装置放射防护的规定申请领取许可证，办理登记手续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3" w:firstLineChars="200"/>
        <w:jc w:val="left"/>
        <w:textAlignment w:val="auto"/>
        <w:rPr>
          <w:rFonts w:hint="default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七、包括机房的防护安装。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textAlignment w:val="auto"/>
      </w:pPr>
      <w:bookmarkStart w:id="0" w:name="_GoBack"/>
      <w:bookmarkEnd w:id="0"/>
    </w:p>
    <w:sectPr>
      <w:headerReference r:id="rId3" w:type="default"/>
      <w:footerReference r:id="rId4" w:type="default"/>
      <w:pgSz w:w="12240" w:h="15840"/>
      <w:pgMar w:top="2098" w:right="1474" w:bottom="2098" w:left="158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0F39608E"/>
    <w:rsid w:val="16941192"/>
    <w:rsid w:val="1CF06C6A"/>
    <w:rsid w:val="1DE172B6"/>
    <w:rsid w:val="2A614B6C"/>
    <w:rsid w:val="2D6442FF"/>
    <w:rsid w:val="2DE56862"/>
    <w:rsid w:val="2E861BA4"/>
    <w:rsid w:val="35BF3076"/>
    <w:rsid w:val="50055BAB"/>
    <w:rsid w:val="592939CA"/>
    <w:rsid w:val="5F105C3D"/>
    <w:rsid w:val="7A0643B5"/>
    <w:rsid w:val="7B7517F2"/>
    <w:rsid w:val="7C965C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3">
    <w:name w:val="Body Text Indent"/>
    <w:basedOn w:val="1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1699</Words>
  <Characters>1836</Characters>
  <TotalTime>10</TotalTime>
  <ScaleCrop>false</ScaleCrop>
  <LinksUpToDate>false</LinksUpToDate>
  <CharactersWithSpaces>1976</CharactersWithSpaces>
  <Application>WPS Office_11.8.2.8808_F1E327BC-269C-435d-A152-05C5408002CA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2026-01-13T09:52:00Z</dcterms:created>
  <dc:creator>Apache POI</dc:creator>
  <cp:lastModifiedBy>张军</cp:lastModifiedBy>
  <cp:lastPrinted>2026-01-22T02:16:42Z</cp:lastPrinted>
  <dcterms:modified xsi:type="dcterms:W3CDTF">2026-01-22T02:16:43Z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yDr5LjcvCKhv+5szjgoK1vj+DohMwaLKK7s/rLwkMhQ=","ProduceID":"doc_sgs:96a07b61-b035-4193-945b-61e10e9a9301","ReservedCode2":"yDr5LjcvCKhv+5szjgoK1vj+DohMwaLKK7s/rLwkMhQ=","PropagateID":"doc_sgs:96a07b61-b035-4193-945b-61e10e9a9301","ContentProducer":"001191440101MA9Y9T4H7A00000"}</vt:lpwstr>
  </property>
  <property fmtid="{D5CDD505-2E9C-101B-9397-08002B2CF9AE}" pid="3" name="KSOTemplateDocerSaveRecord">
    <vt:lpwstr>eyJoZGlkIjoiZDZlYzExOTYzMGVlNjJmMWExM2ViZWMxMmQ3YzcyN2UiLCJ1c2VySWQiOiI0NDU3NDYzMDMifQ==</vt:lpwstr>
  </property>
  <property fmtid="{D5CDD505-2E9C-101B-9397-08002B2CF9AE}" pid="4" name="KSOProductBuildVer">
    <vt:lpwstr>2052-11.8.2.8808</vt:lpwstr>
  </property>
  <property fmtid="{D5CDD505-2E9C-101B-9397-08002B2CF9AE}" pid="5" name="ICV">
    <vt:lpwstr>D52C6297F70848B4B46B943275C441F1_12</vt:lpwstr>
  </property>
</Properties>
</file>