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F9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9" w:firstLineChars="50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计量设备检测需求</w:t>
      </w:r>
    </w:p>
    <w:p w14:paraId="529030A0">
      <w:pPr>
        <w:pStyle w:val="2"/>
        <w:rPr>
          <w:rFonts w:hint="eastAsia"/>
          <w:lang w:val="en-US" w:eastAsia="zh-CN"/>
        </w:rPr>
      </w:pPr>
    </w:p>
    <w:p w14:paraId="5E0AB6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一、技术要求</w:t>
      </w:r>
    </w:p>
    <w:p w14:paraId="0AE29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1.检测机构符合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《中华人民共和国计量法》第二十条、第二十一条规定，为社会提供公证数据的产品质量检验机构、计量检定机构，必须经省级以上人民政府计量行政部门考核合格（即取得《计量授权证书》）。</w:t>
      </w:r>
    </w:p>
    <w:p w14:paraId="2B13F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2.检测机构符合《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中华人民共和国计量法实施细则》第十一条及第二十五条规定，法定计量检定机构负责建立并保存社会公用计量标准，开展量值传递及溯源，依法实施强制检定等服务。</w:t>
      </w:r>
    </w:p>
    <w:p w14:paraId="68CACF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3.计量器具要求：本项目计量所用设备应与CNAS或计量标准考核证书中所列设备一致溯源证书在有效期内，设备参数符合计量检定规程或校准规范要求。</w:t>
      </w:r>
    </w:p>
    <w:p w14:paraId="511D06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4.所有计量数据均可溯源至国家基准，出具的证书/报告均应获得计量行政部门认可，具有法律效力。</w:t>
      </w:r>
    </w:p>
    <w:p w14:paraId="7FE9AB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二、服务要求：</w:t>
      </w:r>
    </w:p>
    <w:p w14:paraId="5F021E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1.需根据采购人设备使用情况制定年度及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短期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计量服务计划，严格按照计划进行计量工作。</w:t>
      </w:r>
    </w:p>
    <w:p w14:paraId="13A77E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2.计量工作时间服从采购人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的安排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，确保各类计量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在有效期之内，计量及时性要求:前1个月通知到采购人，到期前2周再次通知，到期3次通知，确保不超年度计量期限，送检设备周期应尽可能短，减少对临床日常设备使用的影响。</w:t>
      </w:r>
    </w:p>
    <w:p w14:paraId="2A10E9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3.应服从采购人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所有的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强制管理设备的计量服务，做好相应的服务工作，确保相关计量设备在计量合格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有效期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之内，提供具体实施方案。 </w:t>
      </w:r>
    </w:p>
    <w:p w14:paraId="098148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4.按采购人需求，按各科室归类检验报告PDF版交给采购人。</w:t>
      </w:r>
    </w:p>
    <w:p w14:paraId="62013B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5.附件1为采购人初步的计量设备清单，在服务期内中标方根据采购人的设备增减进行计量检测，费用不做调整。</w:t>
      </w:r>
    </w:p>
    <w:p w14:paraId="59E7DC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附件：1.检测计量设备清单</w:t>
      </w:r>
    </w:p>
    <w:p w14:paraId="19E26187">
      <w:pPr>
        <w:pStyle w:val="2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65375EC5">
      <w:pPr>
        <w:pStyle w:val="2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1CB6B8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 xml:space="preserve">附件1： </w:t>
      </w:r>
    </w:p>
    <w:tbl>
      <w:tblPr>
        <w:tblStyle w:val="3"/>
        <w:tblpPr w:leftFromText="180" w:rightFromText="180" w:vertAnchor="text" w:horzAnchor="page" w:tblpX="3382" w:tblpY="304"/>
        <w:tblOverlap w:val="never"/>
        <w:tblW w:w="46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1740"/>
      </w:tblGrid>
      <w:tr w14:paraId="105D5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B9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0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 w14:paraId="5ACC1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5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离心机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D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 w14:paraId="61686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4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震荡器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C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3EA94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32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智能温度采集仪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72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 w14:paraId="164BE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0C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数字式温度计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DB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7283D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5D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智能温湿度记录仪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56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082DF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33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数字式温湿度计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40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</w:tr>
      <w:tr w14:paraId="5B864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C6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温湿度表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D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</w:tr>
      <w:tr w14:paraId="2644B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23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冰箱温度计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D2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</w:tr>
      <w:tr w14:paraId="0C341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F9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移液器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9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 w14:paraId="302B6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B4E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立式高压蒸汽灭菌器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F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603D7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52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55F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4FBE4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5D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冰箱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3E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</w:tr>
      <w:tr w14:paraId="143D4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83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恒温水浴箱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DDF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3F32B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D5C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除颤仪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DD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</w:tr>
      <w:tr w14:paraId="4F50D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AA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医用超声诊断仪超声源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BF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</w:tr>
      <w:tr w14:paraId="0AACF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1F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E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 w14:paraId="0900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753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80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 w14:paraId="29CF0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51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婴儿培养箱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42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</w:tr>
      <w:tr w14:paraId="6A3B3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493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医用注射泵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AEF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</w:tr>
      <w:tr w14:paraId="0380D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94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医用输液泵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D2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 w14:paraId="0418C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1C4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洁净工作台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37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197F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D74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Ⅱ级生物安全柜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32B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6B4B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82E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DSA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1AD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D0A9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A5A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多参数监护仪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56EB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</w:tr>
      <w:tr w14:paraId="58705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A8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无创自动测量血压计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989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</w:tr>
      <w:tr w14:paraId="3831F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CF9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血压计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84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 w14:paraId="0255E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54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验光仪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16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DB9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67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焦度计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A1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AD7C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20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心电图机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FFA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 w14:paraId="64119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428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DR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D3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3BBF7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1FB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70E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</w:tbl>
    <w:p w14:paraId="31F56493">
      <w:pPr>
        <w:pStyle w:val="2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</w:p>
    <w:p w14:paraId="0E66AE46">
      <w:pPr>
        <w:pStyle w:val="2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1C0C6B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</w:p>
    <w:p w14:paraId="66896CEA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15EE5"/>
    <w:rsid w:val="16267DBB"/>
    <w:rsid w:val="189A0DE9"/>
    <w:rsid w:val="1DD31FB8"/>
    <w:rsid w:val="21CB0A7A"/>
    <w:rsid w:val="25CA5055"/>
    <w:rsid w:val="499F489C"/>
    <w:rsid w:val="6AFD756F"/>
    <w:rsid w:val="6FFE01C5"/>
    <w:rsid w:val="771873E9"/>
    <w:rsid w:val="7AF5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952</Characters>
  <Lines>0</Lines>
  <Paragraphs>0</Paragraphs>
  <TotalTime>19</TotalTime>
  <ScaleCrop>false</ScaleCrop>
  <LinksUpToDate>false</LinksUpToDate>
  <CharactersWithSpaces>955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2026-01-13T01:34:00Z</dcterms:created>
  <dc:creator>bl</dc:creator>
  <cp:lastModifiedBy>蔡永宇</cp:lastModifiedBy>
  <dcterms:modified xsi:type="dcterms:W3CDTF">2026-03-23T08:57:51Z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eyJoZGlkIjoiNzBjNGQ2NGEyMzliZTgzMjdiNDZkZWRiMDY5Yzk1ZTMiLCJ1c2VySWQiOiIxODA1NTk2NjIyIn0=</vt:lpwstr>
  </property>
  <property fmtid="{D5CDD505-2E9C-101B-9397-08002B2CF9AE}" pid="4" name="ICV">
    <vt:lpwstr>6E19A8D961B24DE6B5AA7BCB61846D6A_12</vt:lpwstr>
  </property>
</Properties>
</file>